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EC" w:rsidRDefault="006A51EC" w:rsidP="006A51EC">
      <w:pPr>
        <w:jc w:val="center"/>
        <w:rPr>
          <w:b/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Port of Port Townsend</w:t>
      </w:r>
    </w:p>
    <w:p w:rsidR="006A51EC" w:rsidRDefault="006A51EC" w:rsidP="006A51EC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</w:t>
      </w:r>
      <w:r>
        <w:rPr>
          <w:b/>
          <w:color w:val="000000"/>
          <w:sz w:val="22"/>
          <w:szCs w:val="22"/>
          <w:vertAlign w:val="superscript"/>
        </w:rPr>
        <w:t>nd</w:t>
      </w:r>
      <w:r>
        <w:rPr>
          <w:b/>
          <w:color w:val="000000"/>
          <w:sz w:val="22"/>
          <w:szCs w:val="22"/>
        </w:rPr>
        <w:t xml:space="preserve"> Monthly Regular Meeting Agenda</w:t>
      </w:r>
    </w:p>
    <w:p w:rsidR="006A51EC" w:rsidRPr="00276C9E" w:rsidRDefault="006A51EC" w:rsidP="006A51EC">
      <w:pPr>
        <w:jc w:val="center"/>
        <w:rPr>
          <w:b/>
          <w:i/>
          <w:color w:val="000000"/>
          <w:sz w:val="22"/>
          <w:szCs w:val="22"/>
        </w:rPr>
      </w:pPr>
      <w:r>
        <w:rPr>
          <w:b/>
          <w:sz w:val="22"/>
          <w:szCs w:val="22"/>
        </w:rPr>
        <w:t>Wednesday, May 25, 2016, 5:30 PM</w:t>
      </w:r>
      <w:r w:rsidR="00276C9E">
        <w:rPr>
          <w:b/>
          <w:sz w:val="22"/>
          <w:szCs w:val="22"/>
        </w:rPr>
        <w:t xml:space="preserve">    </w:t>
      </w:r>
    </w:p>
    <w:p w:rsidR="006A51EC" w:rsidRDefault="006A51EC" w:rsidP="006A51EC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Port Commission Building</w:t>
      </w:r>
    </w:p>
    <w:p w:rsidR="006A51EC" w:rsidRDefault="006A51EC" w:rsidP="006A51EC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333 Benedict Street, Port Townsend, WA</w:t>
      </w:r>
    </w:p>
    <w:p w:rsidR="00276C9E" w:rsidRPr="00276C9E" w:rsidRDefault="00276C9E" w:rsidP="006A51EC">
      <w:pPr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REVISED 5/23/16</w:t>
      </w:r>
    </w:p>
    <w:p w:rsidR="006A51EC" w:rsidRDefault="006A51EC" w:rsidP="006A51EC">
      <w:pPr>
        <w:rPr>
          <w:b/>
          <w:color w:val="000000"/>
          <w:sz w:val="22"/>
          <w:szCs w:val="20"/>
        </w:rPr>
      </w:pPr>
    </w:p>
    <w:p w:rsidR="006A51EC" w:rsidRDefault="006A51EC" w:rsidP="006A51EC">
      <w:pPr>
        <w:numPr>
          <w:ilvl w:val="0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>Call to Order / Pledge of Allegiance</w:t>
      </w:r>
    </w:p>
    <w:p w:rsidR="006A51EC" w:rsidRDefault="006A51EC" w:rsidP="006A51EC">
      <w:pPr>
        <w:ind w:left="720"/>
        <w:rPr>
          <w:color w:val="000000"/>
          <w:sz w:val="22"/>
        </w:rPr>
      </w:pPr>
    </w:p>
    <w:p w:rsidR="006A51EC" w:rsidRDefault="006A51EC" w:rsidP="006A51EC">
      <w:pPr>
        <w:numPr>
          <w:ilvl w:val="0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>Approval of Agenda</w:t>
      </w:r>
    </w:p>
    <w:p w:rsidR="006A51EC" w:rsidRDefault="006A51EC" w:rsidP="006A51EC">
      <w:pPr>
        <w:ind w:left="720"/>
        <w:rPr>
          <w:color w:val="000000"/>
          <w:sz w:val="22"/>
        </w:rPr>
      </w:pPr>
    </w:p>
    <w:p w:rsidR="006A51EC" w:rsidRDefault="006A51EC" w:rsidP="006A51EC">
      <w:pPr>
        <w:rPr>
          <w:color w:val="000000"/>
          <w:sz w:val="22"/>
        </w:rPr>
      </w:pPr>
      <w:r>
        <w:rPr>
          <w:color w:val="000000"/>
          <w:sz w:val="22"/>
        </w:rPr>
        <w:t>III.</w:t>
      </w:r>
      <w:r>
        <w:rPr>
          <w:color w:val="000000"/>
          <w:sz w:val="22"/>
        </w:rPr>
        <w:tab/>
        <w:t>Consent Agenda</w:t>
      </w:r>
    </w:p>
    <w:p w:rsidR="006A51EC" w:rsidRDefault="006A51EC" w:rsidP="006A51EC">
      <w:pPr>
        <w:numPr>
          <w:ilvl w:val="0"/>
          <w:numId w:val="5"/>
        </w:numPr>
        <w:tabs>
          <w:tab w:val="left" w:pos="1080"/>
        </w:tabs>
        <w:rPr>
          <w:color w:val="000000"/>
          <w:sz w:val="22"/>
        </w:rPr>
      </w:pPr>
      <w:r>
        <w:rPr>
          <w:color w:val="000000"/>
          <w:sz w:val="22"/>
        </w:rPr>
        <w:t>Approval of Special Meeting Minutes – May 6, 2016</w:t>
      </w:r>
    </w:p>
    <w:p w:rsidR="006A51EC" w:rsidRDefault="006A51EC" w:rsidP="006A51EC">
      <w:pPr>
        <w:tabs>
          <w:tab w:val="left" w:pos="1080"/>
        </w:tabs>
        <w:ind w:left="1440"/>
        <w:rPr>
          <w:color w:val="000000"/>
          <w:sz w:val="22"/>
        </w:rPr>
      </w:pPr>
      <w:r>
        <w:rPr>
          <w:color w:val="000000"/>
          <w:sz w:val="22"/>
        </w:rPr>
        <w:t>Approval of Special Public Workshop Minutes –May 9, 2016</w:t>
      </w:r>
    </w:p>
    <w:p w:rsidR="006A51EC" w:rsidRDefault="006A51EC" w:rsidP="006A51EC">
      <w:pPr>
        <w:tabs>
          <w:tab w:val="left" w:pos="1080"/>
        </w:tabs>
        <w:ind w:left="1440"/>
        <w:rPr>
          <w:sz w:val="22"/>
        </w:rPr>
      </w:pPr>
      <w:r>
        <w:rPr>
          <w:sz w:val="22"/>
        </w:rPr>
        <w:t>Approval of Special Meeting Minutes – May 9, 2016</w:t>
      </w:r>
    </w:p>
    <w:p w:rsidR="006A51EC" w:rsidRDefault="006A51EC" w:rsidP="006A51EC">
      <w:pPr>
        <w:numPr>
          <w:ilvl w:val="0"/>
          <w:numId w:val="5"/>
        </w:numPr>
        <w:tabs>
          <w:tab w:val="left" w:pos="1080"/>
        </w:tabs>
        <w:rPr>
          <w:sz w:val="22"/>
        </w:rPr>
      </w:pPr>
      <w:r>
        <w:rPr>
          <w:sz w:val="22"/>
        </w:rPr>
        <w:t>Resolution No. 646-16 Commission Code of Conduct</w:t>
      </w:r>
    </w:p>
    <w:p w:rsidR="006A51EC" w:rsidRDefault="006A51EC" w:rsidP="006A51EC">
      <w:pPr>
        <w:numPr>
          <w:ilvl w:val="0"/>
          <w:numId w:val="5"/>
        </w:numPr>
        <w:tabs>
          <w:tab w:val="left" w:pos="1080"/>
        </w:tabs>
        <w:rPr>
          <w:sz w:val="22"/>
        </w:rPr>
      </w:pPr>
      <w:r>
        <w:rPr>
          <w:sz w:val="22"/>
        </w:rPr>
        <w:t>Approval of Warrants</w:t>
      </w:r>
    </w:p>
    <w:p w:rsidR="006A51EC" w:rsidRDefault="006A51EC" w:rsidP="006A51EC">
      <w:pPr>
        <w:tabs>
          <w:tab w:val="left" w:pos="1080"/>
        </w:tabs>
        <w:ind w:left="1440"/>
        <w:rPr>
          <w:color w:val="000000"/>
          <w:sz w:val="22"/>
        </w:rPr>
      </w:pPr>
    </w:p>
    <w:p w:rsidR="006A51EC" w:rsidRDefault="006A51EC" w:rsidP="006A51EC">
      <w:pPr>
        <w:rPr>
          <w:color w:val="000000"/>
          <w:sz w:val="22"/>
        </w:rPr>
      </w:pPr>
      <w:r>
        <w:rPr>
          <w:color w:val="000000"/>
          <w:sz w:val="22"/>
        </w:rPr>
        <w:t>IV.</w:t>
      </w:r>
      <w:r>
        <w:rPr>
          <w:color w:val="000000"/>
          <w:sz w:val="22"/>
        </w:rPr>
        <w:tab/>
        <w:t>Public Comments (not related to Agenda)</w:t>
      </w:r>
    </w:p>
    <w:p w:rsidR="006A51EC" w:rsidRDefault="006A51EC" w:rsidP="006A51EC">
      <w:pPr>
        <w:rPr>
          <w:sz w:val="22"/>
        </w:rPr>
      </w:pPr>
    </w:p>
    <w:p w:rsidR="006A51EC" w:rsidRDefault="006A51EC" w:rsidP="006A51EC">
      <w:pPr>
        <w:rPr>
          <w:color w:val="000000"/>
          <w:sz w:val="22"/>
        </w:rPr>
      </w:pPr>
      <w:r>
        <w:rPr>
          <w:color w:val="000000"/>
          <w:sz w:val="22"/>
        </w:rPr>
        <w:t>V.</w:t>
      </w:r>
      <w:r>
        <w:rPr>
          <w:color w:val="000000"/>
          <w:sz w:val="22"/>
        </w:rPr>
        <w:tab/>
        <w:t>Second Reading (action items)</w:t>
      </w:r>
    </w:p>
    <w:p w:rsidR="006A51EC" w:rsidRDefault="006A51EC" w:rsidP="006A51EC">
      <w:pPr>
        <w:rPr>
          <w:sz w:val="22"/>
        </w:rPr>
      </w:pPr>
      <w:r>
        <w:rPr>
          <w:color w:val="FF0000"/>
          <w:sz w:val="22"/>
        </w:rPr>
        <w:tab/>
        <w:t xml:space="preserve">    </w:t>
      </w:r>
      <w:r>
        <w:rPr>
          <w:sz w:val="22"/>
        </w:rPr>
        <w:t xml:space="preserve">  A.</w:t>
      </w:r>
      <w:r>
        <w:rPr>
          <w:sz w:val="22"/>
        </w:rPr>
        <w:tab/>
        <w:t xml:space="preserve">Professional Services Contract – Boat Haven Boatyard </w:t>
      </w:r>
      <w:proofErr w:type="spellStart"/>
      <w:r>
        <w:rPr>
          <w:sz w:val="22"/>
        </w:rPr>
        <w:t>Stormwater</w:t>
      </w:r>
      <w:proofErr w:type="spellEnd"/>
      <w:r>
        <w:rPr>
          <w:sz w:val="22"/>
        </w:rPr>
        <w:t xml:space="preserve"> System </w:t>
      </w:r>
    </w:p>
    <w:p w:rsidR="006A51EC" w:rsidRDefault="006A51EC" w:rsidP="006A51EC">
      <w:pPr>
        <w:ind w:left="720" w:firstLine="720"/>
        <w:rPr>
          <w:sz w:val="22"/>
        </w:rPr>
      </w:pPr>
      <w:r>
        <w:rPr>
          <w:sz w:val="22"/>
        </w:rPr>
        <w:t>Planning &amp; Conceptual Design</w:t>
      </w:r>
    </w:p>
    <w:p w:rsidR="006A51EC" w:rsidRDefault="006A51EC" w:rsidP="006A51EC">
      <w:pPr>
        <w:rPr>
          <w:sz w:val="22"/>
        </w:rPr>
      </w:pPr>
      <w:r>
        <w:rPr>
          <w:color w:val="FF0000"/>
          <w:sz w:val="22"/>
        </w:rPr>
        <w:tab/>
        <w:t xml:space="preserve">  </w:t>
      </w:r>
      <w:r>
        <w:rPr>
          <w:sz w:val="22"/>
        </w:rPr>
        <w:t xml:space="preserve">    B.</w:t>
      </w:r>
      <w:r>
        <w:rPr>
          <w:sz w:val="22"/>
        </w:rPr>
        <w:tab/>
      </w:r>
      <w:proofErr w:type="spellStart"/>
      <w:r>
        <w:rPr>
          <w:sz w:val="22"/>
        </w:rPr>
        <w:t>Gatheringplace</w:t>
      </w:r>
      <w:proofErr w:type="spellEnd"/>
      <w:r>
        <w:rPr>
          <w:sz w:val="22"/>
        </w:rPr>
        <w:t xml:space="preserve"> Letter of Intent</w:t>
      </w:r>
    </w:p>
    <w:p w:rsidR="006A51EC" w:rsidRDefault="006A51EC" w:rsidP="006A51EC">
      <w:pPr>
        <w:ind w:left="720"/>
        <w:rPr>
          <w:rFonts w:ascii="Arial" w:hAnsi="Arial"/>
          <w:color w:val="FF0000"/>
        </w:rPr>
      </w:pPr>
      <w:r>
        <w:rPr>
          <w:color w:val="000000"/>
          <w:sz w:val="22"/>
        </w:rPr>
        <w:t xml:space="preserve">    </w:t>
      </w:r>
    </w:p>
    <w:p w:rsidR="006A51EC" w:rsidRDefault="006A51EC" w:rsidP="006A51EC">
      <w:pPr>
        <w:rPr>
          <w:sz w:val="22"/>
        </w:rPr>
      </w:pPr>
      <w:r>
        <w:rPr>
          <w:sz w:val="22"/>
        </w:rPr>
        <w:t>VI.</w:t>
      </w:r>
      <w:r>
        <w:rPr>
          <w:sz w:val="22"/>
        </w:rPr>
        <w:tab/>
        <w:t>First Reading (discussion only)</w:t>
      </w:r>
    </w:p>
    <w:p w:rsidR="006A51EC" w:rsidRDefault="006A51EC" w:rsidP="006A51EC">
      <w:pPr>
        <w:rPr>
          <w:color w:val="FF0000"/>
          <w:sz w:val="22"/>
        </w:rPr>
      </w:pPr>
    </w:p>
    <w:p w:rsidR="006A51EC" w:rsidRDefault="006A51EC" w:rsidP="006A51EC">
      <w:pPr>
        <w:rPr>
          <w:color w:val="000000"/>
          <w:sz w:val="22"/>
        </w:rPr>
      </w:pPr>
      <w:r>
        <w:rPr>
          <w:color w:val="000000"/>
          <w:sz w:val="22"/>
        </w:rPr>
        <w:t>VII.</w:t>
      </w:r>
      <w:r>
        <w:rPr>
          <w:color w:val="000000"/>
          <w:sz w:val="22"/>
        </w:rPr>
        <w:tab/>
        <w:t>Potential Immediate Action Items (unanimous Commission approval required)</w:t>
      </w:r>
    </w:p>
    <w:p w:rsidR="006A51EC" w:rsidRDefault="006A51EC" w:rsidP="006A51EC">
      <w:pPr>
        <w:numPr>
          <w:ilvl w:val="0"/>
          <w:numId w:val="6"/>
        </w:numPr>
        <w:rPr>
          <w:sz w:val="22"/>
        </w:rPr>
      </w:pPr>
      <w:r>
        <w:rPr>
          <w:sz w:val="22"/>
        </w:rPr>
        <w:t>Kimmel’s Crab Shack Land Lease</w:t>
      </w:r>
    </w:p>
    <w:p w:rsidR="00276C9E" w:rsidRPr="00276C9E" w:rsidRDefault="00276C9E" w:rsidP="006A51EC">
      <w:pPr>
        <w:numPr>
          <w:ilvl w:val="0"/>
          <w:numId w:val="6"/>
        </w:numPr>
        <w:rPr>
          <w:b/>
          <w:i/>
          <w:sz w:val="22"/>
        </w:rPr>
      </w:pPr>
      <w:r w:rsidRPr="00276C9E">
        <w:rPr>
          <w:b/>
          <w:i/>
          <w:sz w:val="22"/>
        </w:rPr>
        <w:t>Executive Director Contract</w:t>
      </w:r>
      <w:bookmarkStart w:id="0" w:name="_GoBack"/>
      <w:bookmarkEnd w:id="0"/>
    </w:p>
    <w:p w:rsidR="006A51EC" w:rsidRDefault="006A51EC" w:rsidP="006A51EC">
      <w:pPr>
        <w:rPr>
          <w:color w:val="000000"/>
          <w:sz w:val="22"/>
        </w:rPr>
      </w:pPr>
    </w:p>
    <w:p w:rsidR="006A51EC" w:rsidRDefault="006A51EC" w:rsidP="006A51EC">
      <w:pPr>
        <w:rPr>
          <w:color w:val="000000"/>
          <w:sz w:val="22"/>
        </w:rPr>
      </w:pPr>
      <w:r>
        <w:rPr>
          <w:color w:val="000000"/>
          <w:sz w:val="22"/>
        </w:rPr>
        <w:t>VIII.</w:t>
      </w:r>
      <w:r>
        <w:rPr>
          <w:color w:val="000000"/>
          <w:sz w:val="22"/>
        </w:rPr>
        <w:tab/>
        <w:t>Other Business</w:t>
      </w:r>
    </w:p>
    <w:p w:rsidR="006A51EC" w:rsidRDefault="006A51EC" w:rsidP="006A51EC">
      <w:pPr>
        <w:numPr>
          <w:ilvl w:val="0"/>
          <w:numId w:val="7"/>
        </w:numPr>
        <w:rPr>
          <w:color w:val="000000"/>
          <w:sz w:val="22"/>
        </w:rPr>
      </w:pPr>
      <w:r>
        <w:rPr>
          <w:color w:val="000000"/>
          <w:sz w:val="22"/>
        </w:rPr>
        <w:t xml:space="preserve">Changes to the </w:t>
      </w:r>
      <w:proofErr w:type="spellStart"/>
      <w:r>
        <w:rPr>
          <w:color w:val="000000"/>
          <w:sz w:val="22"/>
        </w:rPr>
        <w:t>Liveaboard</w:t>
      </w:r>
      <w:proofErr w:type="spellEnd"/>
      <w:r>
        <w:rPr>
          <w:color w:val="000000"/>
          <w:sz w:val="22"/>
        </w:rPr>
        <w:t xml:space="preserve"> Rules and Regulations</w:t>
      </w:r>
    </w:p>
    <w:p w:rsidR="006A51EC" w:rsidRDefault="006A51EC" w:rsidP="006A51EC">
      <w:pPr>
        <w:numPr>
          <w:ilvl w:val="0"/>
          <w:numId w:val="7"/>
        </w:numPr>
        <w:rPr>
          <w:sz w:val="22"/>
        </w:rPr>
      </w:pPr>
      <w:r>
        <w:rPr>
          <w:sz w:val="22"/>
        </w:rPr>
        <w:t>Personnel Policy Manual</w:t>
      </w:r>
    </w:p>
    <w:p w:rsidR="006A51EC" w:rsidRDefault="006A51EC" w:rsidP="006A51EC">
      <w:pPr>
        <w:rPr>
          <w:color w:val="000000"/>
          <w:sz w:val="22"/>
        </w:rPr>
      </w:pPr>
    </w:p>
    <w:p w:rsidR="006A51EC" w:rsidRDefault="006A51EC" w:rsidP="006A51EC">
      <w:pPr>
        <w:rPr>
          <w:color w:val="000000"/>
          <w:sz w:val="22"/>
        </w:rPr>
      </w:pPr>
      <w:r>
        <w:rPr>
          <w:color w:val="000000"/>
          <w:sz w:val="22"/>
        </w:rPr>
        <w:t>IX.</w:t>
      </w:r>
      <w:r>
        <w:rPr>
          <w:color w:val="000000"/>
          <w:sz w:val="22"/>
        </w:rPr>
        <w:tab/>
        <w:t>Staff Comments</w:t>
      </w:r>
    </w:p>
    <w:p w:rsidR="006A51EC" w:rsidRDefault="006A51EC" w:rsidP="006A51EC">
      <w:pPr>
        <w:rPr>
          <w:color w:val="000000"/>
          <w:sz w:val="22"/>
        </w:rPr>
      </w:pPr>
      <w:r>
        <w:rPr>
          <w:color w:val="000000"/>
          <w:sz w:val="22"/>
        </w:rPr>
        <w:t>X.</w:t>
      </w:r>
      <w:r>
        <w:rPr>
          <w:color w:val="000000"/>
          <w:sz w:val="22"/>
        </w:rPr>
        <w:tab/>
        <w:t>Public Comments</w:t>
      </w:r>
    </w:p>
    <w:p w:rsidR="006A51EC" w:rsidRDefault="006A51EC" w:rsidP="006A51EC">
      <w:pPr>
        <w:rPr>
          <w:color w:val="000000"/>
          <w:sz w:val="22"/>
        </w:rPr>
      </w:pPr>
      <w:r>
        <w:rPr>
          <w:color w:val="000000"/>
          <w:sz w:val="22"/>
        </w:rPr>
        <w:t>XI.</w:t>
      </w:r>
      <w:r>
        <w:rPr>
          <w:color w:val="000000"/>
          <w:sz w:val="22"/>
        </w:rPr>
        <w:tab/>
        <w:t>Commissioner Comments</w:t>
      </w:r>
    </w:p>
    <w:p w:rsidR="006A51EC" w:rsidRPr="00276C9E" w:rsidRDefault="006A51EC" w:rsidP="00276C9E">
      <w:pPr>
        <w:ind w:left="720" w:hanging="720"/>
        <w:rPr>
          <w:b/>
          <w:sz w:val="22"/>
          <w:szCs w:val="22"/>
        </w:rPr>
      </w:pPr>
      <w:r>
        <w:rPr>
          <w:color w:val="000000"/>
          <w:sz w:val="22"/>
        </w:rPr>
        <w:t>XII.</w:t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Next Special Public Workshop/Special Meeting: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Date: Wednesday, June 8, 2016 – workshop at 9:30 AM, meeting at 1:00 PM</w:t>
      </w:r>
      <w:r>
        <w:rPr>
          <w:b/>
          <w:color w:val="000000"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Port Commission Building, </w:t>
      </w:r>
      <w:r>
        <w:rPr>
          <w:b/>
          <w:color w:val="000000"/>
          <w:sz w:val="22"/>
        </w:rPr>
        <w:t>333 Benedict Street,</w:t>
      </w:r>
      <w:r>
        <w:rPr>
          <w:color w:val="000000"/>
          <w:sz w:val="22"/>
        </w:rPr>
        <w:t xml:space="preserve"> </w:t>
      </w:r>
      <w:r>
        <w:rPr>
          <w:b/>
          <w:sz w:val="22"/>
          <w:szCs w:val="22"/>
        </w:rPr>
        <w:t xml:space="preserve">Port Townsend, WA.  </w:t>
      </w:r>
    </w:p>
    <w:p w:rsidR="00276C9E" w:rsidRDefault="006A51EC" w:rsidP="006A51EC">
      <w:pPr>
        <w:rPr>
          <w:sz w:val="22"/>
          <w:szCs w:val="22"/>
        </w:rPr>
      </w:pPr>
      <w:r>
        <w:rPr>
          <w:color w:val="000000"/>
          <w:sz w:val="22"/>
          <w:szCs w:val="22"/>
        </w:rPr>
        <w:t>XIII.</w:t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>Executive Session (if called)</w:t>
      </w:r>
    </w:p>
    <w:p w:rsidR="006A51EC" w:rsidRDefault="006A51EC" w:rsidP="006A51EC">
      <w:pPr>
        <w:rPr>
          <w:sz w:val="22"/>
          <w:szCs w:val="22"/>
        </w:rPr>
      </w:pPr>
      <w:r>
        <w:rPr>
          <w:sz w:val="22"/>
        </w:rPr>
        <w:t>XIV.</w:t>
      </w:r>
      <w:r>
        <w:rPr>
          <w:sz w:val="22"/>
        </w:rPr>
        <w:tab/>
        <w:t>Adjournment</w:t>
      </w:r>
    </w:p>
    <w:sectPr w:rsidR="006A51EC" w:rsidSect="007E7AE0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2B6" w:rsidRDefault="009C52B6" w:rsidP="007E7AE0">
      <w:r>
        <w:separator/>
      </w:r>
    </w:p>
  </w:endnote>
  <w:endnote w:type="continuationSeparator" w:id="0">
    <w:p w:rsidR="009C52B6" w:rsidRDefault="009C52B6" w:rsidP="007E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2B6" w:rsidRDefault="009C52B6" w:rsidP="007E7AE0">
      <w:r>
        <w:separator/>
      </w:r>
    </w:p>
  </w:footnote>
  <w:footnote w:type="continuationSeparator" w:id="0">
    <w:p w:rsidR="009C52B6" w:rsidRDefault="009C52B6" w:rsidP="007E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AE0" w:rsidRDefault="007E7AE0" w:rsidP="007E7AE0">
    <w:pPr>
      <w:pStyle w:val="Header"/>
      <w:jc w:val="center"/>
    </w:pPr>
    <w:r>
      <w:rPr>
        <w:noProof/>
      </w:rPr>
      <w:drawing>
        <wp:inline distT="0" distB="0" distL="0" distR="0">
          <wp:extent cx="3529584" cy="10149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584" cy="101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7AE0" w:rsidRPr="00624337" w:rsidRDefault="007E7AE0" w:rsidP="007E7AE0">
    <w:pPr>
      <w:pStyle w:val="Header"/>
      <w:jc w:val="center"/>
      <w:rPr>
        <w:b/>
        <w:bCs/>
        <w:color w:val="000099"/>
        <w:sz w:val="22"/>
        <w:szCs w:val="22"/>
      </w:rPr>
    </w:pPr>
    <w:r w:rsidRPr="00624337">
      <w:rPr>
        <w:b/>
        <w:bCs/>
        <w:color w:val="000099"/>
        <w:sz w:val="22"/>
        <w:szCs w:val="22"/>
      </w:rPr>
      <w:t xml:space="preserve">PO Box 1180 </w:t>
    </w:r>
    <w:r w:rsidR="004063EF">
      <w:rPr>
        <w:b/>
        <w:bCs/>
        <w:color w:val="000099"/>
        <w:sz w:val="22"/>
        <w:szCs w:val="22"/>
      </w:rPr>
      <w:t xml:space="preserve"> </w:t>
    </w:r>
    <w:r w:rsidR="004063EF">
      <w:rPr>
        <w:b/>
        <w:bCs/>
        <w:color w:val="000099"/>
        <w:sz w:val="22"/>
        <w:szCs w:val="22"/>
      </w:rPr>
      <w:sym w:font="Wingdings" w:char="F09F"/>
    </w:r>
    <w:r w:rsidR="004063EF">
      <w:rPr>
        <w:b/>
        <w:bCs/>
        <w:color w:val="000099"/>
        <w:sz w:val="22"/>
        <w:szCs w:val="22"/>
      </w:rPr>
      <w:t xml:space="preserve">  </w:t>
    </w:r>
    <w:r w:rsidRPr="00624337">
      <w:rPr>
        <w:b/>
        <w:bCs/>
        <w:color w:val="000099"/>
        <w:sz w:val="22"/>
        <w:szCs w:val="22"/>
      </w:rPr>
      <w:t>Port Townsend, WA 98368</w:t>
    </w:r>
  </w:p>
  <w:p w:rsidR="007E7AE0" w:rsidRPr="00624337" w:rsidRDefault="007E7AE0" w:rsidP="007E7AE0">
    <w:pPr>
      <w:pStyle w:val="Header"/>
      <w:jc w:val="center"/>
      <w:rPr>
        <w:b/>
        <w:bCs/>
        <w:color w:val="000099"/>
        <w:sz w:val="16"/>
        <w:szCs w:val="16"/>
      </w:rPr>
    </w:pPr>
  </w:p>
  <w:p w:rsidR="007E7AE0" w:rsidRPr="00624337" w:rsidRDefault="007E7AE0" w:rsidP="007E7AE0">
    <w:pPr>
      <w:pStyle w:val="Header"/>
      <w:jc w:val="center"/>
      <w:rPr>
        <w:b/>
        <w:bCs/>
        <w:color w:val="000099"/>
        <w:sz w:val="20"/>
        <w:szCs w:val="20"/>
      </w:rPr>
    </w:pPr>
    <w:r w:rsidRPr="00624337">
      <w:rPr>
        <w:b/>
        <w:bCs/>
        <w:color w:val="000099"/>
        <w:sz w:val="20"/>
        <w:szCs w:val="20"/>
      </w:rPr>
      <w:t xml:space="preserve">Administration: (360) 385-0656                </w:t>
    </w:r>
    <w:r w:rsidRPr="00624337">
      <w:rPr>
        <w:b/>
        <w:bCs/>
        <w:color w:val="000099"/>
        <w:sz w:val="20"/>
        <w:szCs w:val="20"/>
      </w:rPr>
      <w:tab/>
      <w:t>Operations: (360) 385-2355                        Fax: (360) 385-3988</w:t>
    </w:r>
  </w:p>
  <w:p w:rsidR="007E7AE0" w:rsidRDefault="007E7A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997"/>
    <w:multiLevelType w:val="hybridMultilevel"/>
    <w:tmpl w:val="BB346BDC"/>
    <w:lvl w:ilvl="0" w:tplc="7104FF60">
      <w:start w:val="1"/>
      <w:numFmt w:val="upperLetter"/>
      <w:lvlText w:val="%1."/>
      <w:lvlJc w:val="left"/>
      <w:pPr>
        <w:ind w:left="1470" w:hanging="360"/>
      </w:pPr>
    </w:lvl>
    <w:lvl w:ilvl="1" w:tplc="04090019">
      <w:start w:val="1"/>
      <w:numFmt w:val="lowerLetter"/>
      <w:lvlText w:val="%2."/>
      <w:lvlJc w:val="left"/>
      <w:pPr>
        <w:ind w:left="2190" w:hanging="360"/>
      </w:pPr>
    </w:lvl>
    <w:lvl w:ilvl="2" w:tplc="0409001B">
      <w:start w:val="1"/>
      <w:numFmt w:val="lowerRoman"/>
      <w:lvlText w:val="%3."/>
      <w:lvlJc w:val="right"/>
      <w:pPr>
        <w:ind w:left="2910" w:hanging="180"/>
      </w:pPr>
    </w:lvl>
    <w:lvl w:ilvl="3" w:tplc="0409000F">
      <w:start w:val="1"/>
      <w:numFmt w:val="decimal"/>
      <w:lvlText w:val="%4."/>
      <w:lvlJc w:val="left"/>
      <w:pPr>
        <w:ind w:left="3630" w:hanging="360"/>
      </w:pPr>
    </w:lvl>
    <w:lvl w:ilvl="4" w:tplc="04090019">
      <w:start w:val="1"/>
      <w:numFmt w:val="lowerLetter"/>
      <w:lvlText w:val="%5."/>
      <w:lvlJc w:val="left"/>
      <w:pPr>
        <w:ind w:left="4350" w:hanging="360"/>
      </w:pPr>
    </w:lvl>
    <w:lvl w:ilvl="5" w:tplc="0409001B">
      <w:start w:val="1"/>
      <w:numFmt w:val="lowerRoman"/>
      <w:lvlText w:val="%6."/>
      <w:lvlJc w:val="right"/>
      <w:pPr>
        <w:ind w:left="5070" w:hanging="180"/>
      </w:pPr>
    </w:lvl>
    <w:lvl w:ilvl="6" w:tplc="0409000F">
      <w:start w:val="1"/>
      <w:numFmt w:val="decimal"/>
      <w:lvlText w:val="%7."/>
      <w:lvlJc w:val="left"/>
      <w:pPr>
        <w:ind w:left="5790" w:hanging="360"/>
      </w:pPr>
    </w:lvl>
    <w:lvl w:ilvl="7" w:tplc="04090019">
      <w:start w:val="1"/>
      <w:numFmt w:val="lowerLetter"/>
      <w:lvlText w:val="%8."/>
      <w:lvlJc w:val="left"/>
      <w:pPr>
        <w:ind w:left="6510" w:hanging="360"/>
      </w:pPr>
    </w:lvl>
    <w:lvl w:ilvl="8" w:tplc="0409001B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03411173"/>
    <w:multiLevelType w:val="singleLevel"/>
    <w:tmpl w:val="1DDC026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080C5B91"/>
    <w:multiLevelType w:val="hybridMultilevel"/>
    <w:tmpl w:val="37CA88B6"/>
    <w:lvl w:ilvl="0" w:tplc="7104FF60">
      <w:start w:val="1"/>
      <w:numFmt w:val="upperLetter"/>
      <w:lvlText w:val="%1."/>
      <w:lvlJc w:val="left"/>
      <w:pPr>
        <w:ind w:left="147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90" w:hanging="360"/>
      </w:pPr>
    </w:lvl>
    <w:lvl w:ilvl="2" w:tplc="0409001B">
      <w:start w:val="1"/>
      <w:numFmt w:val="lowerRoman"/>
      <w:lvlText w:val="%3."/>
      <w:lvlJc w:val="right"/>
      <w:pPr>
        <w:ind w:left="2910" w:hanging="180"/>
      </w:pPr>
    </w:lvl>
    <w:lvl w:ilvl="3" w:tplc="0409000F">
      <w:start w:val="1"/>
      <w:numFmt w:val="decimal"/>
      <w:lvlText w:val="%4."/>
      <w:lvlJc w:val="left"/>
      <w:pPr>
        <w:ind w:left="3630" w:hanging="360"/>
      </w:pPr>
    </w:lvl>
    <w:lvl w:ilvl="4" w:tplc="04090019">
      <w:start w:val="1"/>
      <w:numFmt w:val="lowerLetter"/>
      <w:lvlText w:val="%5."/>
      <w:lvlJc w:val="left"/>
      <w:pPr>
        <w:ind w:left="4350" w:hanging="360"/>
      </w:pPr>
    </w:lvl>
    <w:lvl w:ilvl="5" w:tplc="0409001B">
      <w:start w:val="1"/>
      <w:numFmt w:val="lowerRoman"/>
      <w:lvlText w:val="%6."/>
      <w:lvlJc w:val="right"/>
      <w:pPr>
        <w:ind w:left="5070" w:hanging="180"/>
      </w:pPr>
    </w:lvl>
    <w:lvl w:ilvl="6" w:tplc="0409000F">
      <w:start w:val="1"/>
      <w:numFmt w:val="decimal"/>
      <w:lvlText w:val="%7."/>
      <w:lvlJc w:val="left"/>
      <w:pPr>
        <w:ind w:left="5790" w:hanging="360"/>
      </w:pPr>
    </w:lvl>
    <w:lvl w:ilvl="7" w:tplc="04090019">
      <w:start w:val="1"/>
      <w:numFmt w:val="lowerLetter"/>
      <w:lvlText w:val="%8."/>
      <w:lvlJc w:val="left"/>
      <w:pPr>
        <w:ind w:left="6510" w:hanging="360"/>
      </w:pPr>
    </w:lvl>
    <w:lvl w:ilvl="8" w:tplc="0409001B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474F61CD"/>
    <w:multiLevelType w:val="hybridMultilevel"/>
    <w:tmpl w:val="75B050EE"/>
    <w:lvl w:ilvl="0" w:tplc="4176BEC8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714F85"/>
    <w:multiLevelType w:val="hybridMultilevel"/>
    <w:tmpl w:val="E362BD8C"/>
    <w:lvl w:ilvl="0" w:tplc="7F80B0AA">
      <w:start w:val="1"/>
      <w:numFmt w:val="upperLetter"/>
      <w:lvlText w:val="%1."/>
      <w:lvlJc w:val="left"/>
      <w:pPr>
        <w:ind w:left="1410" w:hanging="360"/>
      </w:pPr>
    </w:lvl>
    <w:lvl w:ilvl="1" w:tplc="04090019">
      <w:start w:val="1"/>
      <w:numFmt w:val="lowerLetter"/>
      <w:lvlText w:val="%2."/>
      <w:lvlJc w:val="left"/>
      <w:pPr>
        <w:ind w:left="2130" w:hanging="360"/>
      </w:pPr>
    </w:lvl>
    <w:lvl w:ilvl="2" w:tplc="0409001B">
      <w:start w:val="1"/>
      <w:numFmt w:val="lowerRoman"/>
      <w:lvlText w:val="%3."/>
      <w:lvlJc w:val="right"/>
      <w:pPr>
        <w:ind w:left="2850" w:hanging="180"/>
      </w:pPr>
    </w:lvl>
    <w:lvl w:ilvl="3" w:tplc="0409000F">
      <w:start w:val="1"/>
      <w:numFmt w:val="decimal"/>
      <w:lvlText w:val="%4."/>
      <w:lvlJc w:val="left"/>
      <w:pPr>
        <w:ind w:left="3570" w:hanging="360"/>
      </w:pPr>
    </w:lvl>
    <w:lvl w:ilvl="4" w:tplc="04090019">
      <w:start w:val="1"/>
      <w:numFmt w:val="lowerLetter"/>
      <w:lvlText w:val="%5."/>
      <w:lvlJc w:val="left"/>
      <w:pPr>
        <w:ind w:left="4290" w:hanging="360"/>
      </w:pPr>
    </w:lvl>
    <w:lvl w:ilvl="5" w:tplc="0409001B">
      <w:start w:val="1"/>
      <w:numFmt w:val="lowerRoman"/>
      <w:lvlText w:val="%6."/>
      <w:lvlJc w:val="right"/>
      <w:pPr>
        <w:ind w:left="5010" w:hanging="180"/>
      </w:pPr>
    </w:lvl>
    <w:lvl w:ilvl="6" w:tplc="0409000F">
      <w:start w:val="1"/>
      <w:numFmt w:val="decimal"/>
      <w:lvlText w:val="%7."/>
      <w:lvlJc w:val="left"/>
      <w:pPr>
        <w:ind w:left="5730" w:hanging="360"/>
      </w:pPr>
    </w:lvl>
    <w:lvl w:ilvl="7" w:tplc="04090019">
      <w:start w:val="1"/>
      <w:numFmt w:val="lowerLetter"/>
      <w:lvlText w:val="%8."/>
      <w:lvlJc w:val="left"/>
      <w:pPr>
        <w:ind w:left="6450" w:hanging="360"/>
      </w:pPr>
    </w:lvl>
    <w:lvl w:ilvl="8" w:tplc="0409001B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5C4347C1"/>
    <w:multiLevelType w:val="hybridMultilevel"/>
    <w:tmpl w:val="5F9EB158"/>
    <w:lvl w:ilvl="0" w:tplc="AB543C0E">
      <w:start w:val="1"/>
      <w:numFmt w:val="upperLetter"/>
      <w:lvlText w:val="%1."/>
      <w:lvlJc w:val="left"/>
      <w:pPr>
        <w:ind w:left="1410" w:hanging="360"/>
      </w:pPr>
    </w:lvl>
    <w:lvl w:ilvl="1" w:tplc="04090019">
      <w:start w:val="1"/>
      <w:numFmt w:val="lowerLetter"/>
      <w:lvlText w:val="%2."/>
      <w:lvlJc w:val="left"/>
      <w:pPr>
        <w:ind w:left="2130" w:hanging="360"/>
      </w:pPr>
    </w:lvl>
    <w:lvl w:ilvl="2" w:tplc="0409001B">
      <w:start w:val="1"/>
      <w:numFmt w:val="lowerRoman"/>
      <w:lvlText w:val="%3."/>
      <w:lvlJc w:val="right"/>
      <w:pPr>
        <w:ind w:left="2850" w:hanging="180"/>
      </w:pPr>
    </w:lvl>
    <w:lvl w:ilvl="3" w:tplc="0409000F">
      <w:start w:val="1"/>
      <w:numFmt w:val="decimal"/>
      <w:lvlText w:val="%4."/>
      <w:lvlJc w:val="left"/>
      <w:pPr>
        <w:ind w:left="3570" w:hanging="360"/>
      </w:pPr>
    </w:lvl>
    <w:lvl w:ilvl="4" w:tplc="04090019">
      <w:start w:val="1"/>
      <w:numFmt w:val="lowerLetter"/>
      <w:lvlText w:val="%5."/>
      <w:lvlJc w:val="left"/>
      <w:pPr>
        <w:ind w:left="4290" w:hanging="360"/>
      </w:pPr>
    </w:lvl>
    <w:lvl w:ilvl="5" w:tplc="0409001B">
      <w:start w:val="1"/>
      <w:numFmt w:val="lowerRoman"/>
      <w:lvlText w:val="%6."/>
      <w:lvlJc w:val="right"/>
      <w:pPr>
        <w:ind w:left="5010" w:hanging="180"/>
      </w:pPr>
    </w:lvl>
    <w:lvl w:ilvl="6" w:tplc="0409000F">
      <w:start w:val="1"/>
      <w:numFmt w:val="decimal"/>
      <w:lvlText w:val="%7."/>
      <w:lvlJc w:val="left"/>
      <w:pPr>
        <w:ind w:left="5730" w:hanging="360"/>
      </w:pPr>
    </w:lvl>
    <w:lvl w:ilvl="7" w:tplc="04090019">
      <w:start w:val="1"/>
      <w:numFmt w:val="lowerLetter"/>
      <w:lvlText w:val="%8."/>
      <w:lvlJc w:val="left"/>
      <w:pPr>
        <w:ind w:left="6450" w:hanging="360"/>
      </w:pPr>
    </w:lvl>
    <w:lvl w:ilvl="8" w:tplc="0409001B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776B2405"/>
    <w:multiLevelType w:val="hybridMultilevel"/>
    <w:tmpl w:val="5FE08110"/>
    <w:lvl w:ilvl="0" w:tplc="55224F1C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E0"/>
    <w:rsid w:val="0027522F"/>
    <w:rsid w:val="00276C9E"/>
    <w:rsid w:val="003D3EF6"/>
    <w:rsid w:val="004063EF"/>
    <w:rsid w:val="004419DB"/>
    <w:rsid w:val="004B45E1"/>
    <w:rsid w:val="005619FE"/>
    <w:rsid w:val="005A6554"/>
    <w:rsid w:val="00624337"/>
    <w:rsid w:val="0065031E"/>
    <w:rsid w:val="006A51EC"/>
    <w:rsid w:val="006B3409"/>
    <w:rsid w:val="007135EA"/>
    <w:rsid w:val="0071420D"/>
    <w:rsid w:val="00714AC4"/>
    <w:rsid w:val="007E7AE0"/>
    <w:rsid w:val="00957B3A"/>
    <w:rsid w:val="009C52B6"/>
    <w:rsid w:val="009D6412"/>
    <w:rsid w:val="009E6772"/>
    <w:rsid w:val="00A76EB7"/>
    <w:rsid w:val="00F7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A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7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AE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AE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AC4"/>
    <w:pPr>
      <w:ind w:left="720"/>
    </w:pPr>
    <w:rPr>
      <w:rFonts w:ascii="Arial" w:hAnsi="Arial"/>
      <w:color w:val="0000FF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A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7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AE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AE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AC4"/>
    <w:pPr>
      <w:ind w:left="720"/>
    </w:pPr>
    <w:rPr>
      <w:rFonts w:ascii="Arial" w:hAnsi="Arial"/>
      <w:color w:val="0000F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Cairns</dc:creator>
  <cp:lastModifiedBy>Sue Nelson</cp:lastModifiedBy>
  <cp:revision>2</cp:revision>
  <cp:lastPrinted>2015-12-17T21:32:00Z</cp:lastPrinted>
  <dcterms:created xsi:type="dcterms:W3CDTF">2016-05-23T15:36:00Z</dcterms:created>
  <dcterms:modified xsi:type="dcterms:W3CDTF">2016-05-23T15:36:00Z</dcterms:modified>
</cp:coreProperties>
</file>